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A9" w:rsidRPr="00074523" w:rsidRDefault="00074523" w:rsidP="00333F00">
      <w:pPr>
        <w:pStyle w:val="Title"/>
        <w:jc w:val="center"/>
        <w:rPr>
          <w:rFonts w:asciiTheme="minorHAnsi" w:hAnsiTheme="minorHAnsi"/>
          <w:sz w:val="36"/>
          <w:szCs w:val="36"/>
        </w:rPr>
      </w:pPr>
      <w:r w:rsidRPr="00074523">
        <w:rPr>
          <w:rFonts w:asciiTheme="minorHAnsi" w:hAnsiTheme="minorHAnsi"/>
          <w:sz w:val="36"/>
          <w:szCs w:val="36"/>
        </w:rPr>
        <w:t>Outcomes &amp; Lessons Learned From Person-Driven Planning</w:t>
      </w:r>
    </w:p>
    <w:sdt>
      <w:sdtPr>
        <w:rPr>
          <w:rFonts w:asciiTheme="minorHAnsi" w:eastAsiaTheme="minorEastAsia" w:hAnsiTheme="minorHAnsi" w:cstheme="minorBidi"/>
          <w:b w:val="0"/>
          <w:bCs w:val="0"/>
          <w:color w:val="auto"/>
          <w:sz w:val="22"/>
          <w:szCs w:val="22"/>
          <w:lang w:eastAsia="ko-KR"/>
        </w:rPr>
        <w:id w:val="-389345788"/>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rPr>
      </w:sdtEndPr>
      <w:sdtContent>
        <w:p w:rsidR="00333F00" w:rsidRDefault="00333F00">
          <w:pPr>
            <w:pStyle w:val="TOCHeading"/>
          </w:pPr>
          <w:r>
            <w:t>C</w:t>
          </w:r>
          <w:bookmarkStart w:id="0" w:name="_GoBack"/>
          <w:bookmarkEnd w:id="0"/>
          <w:r>
            <w:t>ontents</w:t>
          </w:r>
        </w:p>
        <w:p w:rsidR="00074523" w:rsidRDefault="00333F00">
          <w:pPr>
            <w:pStyle w:val="TOC1"/>
            <w:tabs>
              <w:tab w:val="right" w:leader="dot" w:pos="9350"/>
            </w:tabs>
            <w:rPr>
              <w:noProof/>
              <w:lang w:eastAsia="zh-TW"/>
            </w:rPr>
          </w:pPr>
          <w:r>
            <w:fldChar w:fldCharType="begin"/>
          </w:r>
          <w:r>
            <w:instrText xml:space="preserve"> TOC \o "1-3" \h \z \u </w:instrText>
          </w:r>
          <w:r>
            <w:fldChar w:fldCharType="separate"/>
          </w:r>
          <w:hyperlink w:anchor="_Toc397932176" w:history="1">
            <w:r w:rsidR="00074523" w:rsidRPr="006B3608">
              <w:rPr>
                <w:rStyle w:val="Hyperlink"/>
                <w:noProof/>
              </w:rPr>
              <w:t>Title: Lessons continue to be learned from facilitating person driven plans</w:t>
            </w:r>
            <w:r w:rsidR="00074523">
              <w:rPr>
                <w:noProof/>
                <w:webHidden/>
              </w:rPr>
              <w:tab/>
            </w:r>
            <w:r w:rsidR="00074523">
              <w:rPr>
                <w:noProof/>
                <w:webHidden/>
              </w:rPr>
              <w:fldChar w:fldCharType="begin"/>
            </w:r>
            <w:r w:rsidR="00074523">
              <w:rPr>
                <w:noProof/>
                <w:webHidden/>
              </w:rPr>
              <w:instrText xml:space="preserve"> PAGEREF _Toc397932176 \h </w:instrText>
            </w:r>
            <w:r w:rsidR="00074523">
              <w:rPr>
                <w:noProof/>
                <w:webHidden/>
              </w:rPr>
            </w:r>
            <w:r w:rsidR="00074523">
              <w:rPr>
                <w:noProof/>
                <w:webHidden/>
              </w:rPr>
              <w:fldChar w:fldCharType="separate"/>
            </w:r>
            <w:r w:rsidR="00074523">
              <w:rPr>
                <w:noProof/>
                <w:webHidden/>
              </w:rPr>
              <w:t>1</w:t>
            </w:r>
            <w:r w:rsidR="00074523">
              <w:rPr>
                <w:noProof/>
                <w:webHidden/>
              </w:rPr>
              <w:fldChar w:fldCharType="end"/>
            </w:r>
          </w:hyperlink>
        </w:p>
        <w:p w:rsidR="00074523" w:rsidRDefault="00074523">
          <w:pPr>
            <w:pStyle w:val="TOC1"/>
            <w:tabs>
              <w:tab w:val="right" w:leader="dot" w:pos="9350"/>
            </w:tabs>
            <w:rPr>
              <w:noProof/>
              <w:lang w:eastAsia="zh-TW"/>
            </w:rPr>
          </w:pPr>
          <w:hyperlink w:anchor="_Toc397932177" w:history="1">
            <w:r w:rsidRPr="006B3608">
              <w:rPr>
                <w:rStyle w:val="Hyperlink"/>
                <w:noProof/>
              </w:rPr>
              <w:t>Title: From the focus individual’s perspective</w:t>
            </w:r>
            <w:r>
              <w:rPr>
                <w:noProof/>
                <w:webHidden/>
              </w:rPr>
              <w:tab/>
            </w:r>
            <w:r>
              <w:rPr>
                <w:noProof/>
                <w:webHidden/>
              </w:rPr>
              <w:fldChar w:fldCharType="begin"/>
            </w:r>
            <w:r>
              <w:rPr>
                <w:noProof/>
                <w:webHidden/>
              </w:rPr>
              <w:instrText xml:space="preserve"> PAGEREF _Toc397932177 \h </w:instrText>
            </w:r>
            <w:r>
              <w:rPr>
                <w:noProof/>
                <w:webHidden/>
              </w:rPr>
            </w:r>
            <w:r>
              <w:rPr>
                <w:noProof/>
                <w:webHidden/>
              </w:rPr>
              <w:fldChar w:fldCharType="separate"/>
            </w:r>
            <w:r>
              <w:rPr>
                <w:noProof/>
                <w:webHidden/>
              </w:rPr>
              <w:t>1</w:t>
            </w:r>
            <w:r>
              <w:rPr>
                <w:noProof/>
                <w:webHidden/>
              </w:rPr>
              <w:fldChar w:fldCharType="end"/>
            </w:r>
          </w:hyperlink>
        </w:p>
        <w:p w:rsidR="00074523" w:rsidRDefault="00074523">
          <w:pPr>
            <w:pStyle w:val="TOC1"/>
            <w:tabs>
              <w:tab w:val="right" w:leader="dot" w:pos="9350"/>
            </w:tabs>
            <w:rPr>
              <w:noProof/>
              <w:lang w:eastAsia="zh-TW"/>
            </w:rPr>
          </w:pPr>
          <w:hyperlink w:anchor="_Toc397932178" w:history="1">
            <w:r w:rsidRPr="006B3608">
              <w:rPr>
                <w:rStyle w:val="Hyperlink"/>
                <w:noProof/>
              </w:rPr>
              <w:t>Title: From the focus individual’s perspective - Continue</w:t>
            </w:r>
            <w:r>
              <w:rPr>
                <w:noProof/>
                <w:webHidden/>
              </w:rPr>
              <w:tab/>
            </w:r>
            <w:r>
              <w:rPr>
                <w:noProof/>
                <w:webHidden/>
              </w:rPr>
              <w:fldChar w:fldCharType="begin"/>
            </w:r>
            <w:r>
              <w:rPr>
                <w:noProof/>
                <w:webHidden/>
              </w:rPr>
              <w:instrText xml:space="preserve"> PAGEREF _Toc397932178 \h </w:instrText>
            </w:r>
            <w:r>
              <w:rPr>
                <w:noProof/>
                <w:webHidden/>
              </w:rPr>
            </w:r>
            <w:r>
              <w:rPr>
                <w:noProof/>
                <w:webHidden/>
              </w:rPr>
              <w:fldChar w:fldCharType="separate"/>
            </w:r>
            <w:r>
              <w:rPr>
                <w:noProof/>
                <w:webHidden/>
              </w:rPr>
              <w:t>2</w:t>
            </w:r>
            <w:r>
              <w:rPr>
                <w:noProof/>
                <w:webHidden/>
              </w:rPr>
              <w:fldChar w:fldCharType="end"/>
            </w:r>
          </w:hyperlink>
        </w:p>
        <w:p w:rsidR="00074523" w:rsidRDefault="00074523">
          <w:pPr>
            <w:pStyle w:val="TOC1"/>
            <w:tabs>
              <w:tab w:val="right" w:leader="dot" w:pos="9350"/>
            </w:tabs>
            <w:rPr>
              <w:noProof/>
              <w:lang w:eastAsia="zh-TW"/>
            </w:rPr>
          </w:pPr>
          <w:hyperlink w:anchor="_Toc397932179" w:history="1">
            <w:r w:rsidRPr="006B3608">
              <w:rPr>
                <w:rStyle w:val="Hyperlink"/>
                <w:noProof/>
              </w:rPr>
              <w:t>Title: From the focus individual’s perspective - Continue</w:t>
            </w:r>
            <w:r>
              <w:rPr>
                <w:noProof/>
                <w:webHidden/>
              </w:rPr>
              <w:tab/>
            </w:r>
            <w:r>
              <w:rPr>
                <w:noProof/>
                <w:webHidden/>
              </w:rPr>
              <w:fldChar w:fldCharType="begin"/>
            </w:r>
            <w:r>
              <w:rPr>
                <w:noProof/>
                <w:webHidden/>
              </w:rPr>
              <w:instrText xml:space="preserve"> PAGEREF _Toc397932179 \h </w:instrText>
            </w:r>
            <w:r>
              <w:rPr>
                <w:noProof/>
                <w:webHidden/>
              </w:rPr>
            </w:r>
            <w:r>
              <w:rPr>
                <w:noProof/>
                <w:webHidden/>
              </w:rPr>
              <w:fldChar w:fldCharType="separate"/>
            </w:r>
            <w:r>
              <w:rPr>
                <w:noProof/>
                <w:webHidden/>
              </w:rPr>
              <w:t>2</w:t>
            </w:r>
            <w:r>
              <w:rPr>
                <w:noProof/>
                <w:webHidden/>
              </w:rPr>
              <w:fldChar w:fldCharType="end"/>
            </w:r>
          </w:hyperlink>
        </w:p>
        <w:p w:rsidR="00074523" w:rsidRDefault="00074523">
          <w:pPr>
            <w:pStyle w:val="TOC1"/>
            <w:tabs>
              <w:tab w:val="right" w:leader="dot" w:pos="9350"/>
            </w:tabs>
            <w:rPr>
              <w:noProof/>
              <w:lang w:eastAsia="zh-TW"/>
            </w:rPr>
          </w:pPr>
          <w:hyperlink w:anchor="_Toc397932180" w:history="1">
            <w:r w:rsidRPr="006B3608">
              <w:rPr>
                <w:rStyle w:val="Hyperlink"/>
                <w:noProof/>
              </w:rPr>
              <w:t>Title: From the family’s perspective</w:t>
            </w:r>
            <w:r>
              <w:rPr>
                <w:noProof/>
                <w:webHidden/>
              </w:rPr>
              <w:tab/>
            </w:r>
            <w:r>
              <w:rPr>
                <w:noProof/>
                <w:webHidden/>
              </w:rPr>
              <w:fldChar w:fldCharType="begin"/>
            </w:r>
            <w:r>
              <w:rPr>
                <w:noProof/>
                <w:webHidden/>
              </w:rPr>
              <w:instrText xml:space="preserve"> PAGEREF _Toc397932180 \h </w:instrText>
            </w:r>
            <w:r>
              <w:rPr>
                <w:noProof/>
                <w:webHidden/>
              </w:rPr>
            </w:r>
            <w:r>
              <w:rPr>
                <w:noProof/>
                <w:webHidden/>
              </w:rPr>
              <w:fldChar w:fldCharType="separate"/>
            </w:r>
            <w:r>
              <w:rPr>
                <w:noProof/>
                <w:webHidden/>
              </w:rPr>
              <w:t>2</w:t>
            </w:r>
            <w:r>
              <w:rPr>
                <w:noProof/>
                <w:webHidden/>
              </w:rPr>
              <w:fldChar w:fldCharType="end"/>
            </w:r>
          </w:hyperlink>
        </w:p>
        <w:p w:rsidR="00074523" w:rsidRDefault="00074523">
          <w:pPr>
            <w:pStyle w:val="TOC1"/>
            <w:tabs>
              <w:tab w:val="right" w:leader="dot" w:pos="9350"/>
            </w:tabs>
            <w:rPr>
              <w:noProof/>
              <w:lang w:eastAsia="zh-TW"/>
            </w:rPr>
          </w:pPr>
          <w:hyperlink w:anchor="_Toc397932181" w:history="1">
            <w:r w:rsidRPr="006B3608">
              <w:rPr>
                <w:rStyle w:val="Hyperlink"/>
                <w:noProof/>
              </w:rPr>
              <w:t>Title: From the family’s perspective - Continue</w:t>
            </w:r>
            <w:r>
              <w:rPr>
                <w:noProof/>
                <w:webHidden/>
              </w:rPr>
              <w:tab/>
            </w:r>
            <w:r>
              <w:rPr>
                <w:noProof/>
                <w:webHidden/>
              </w:rPr>
              <w:fldChar w:fldCharType="begin"/>
            </w:r>
            <w:r>
              <w:rPr>
                <w:noProof/>
                <w:webHidden/>
              </w:rPr>
              <w:instrText xml:space="preserve"> PAGEREF _Toc397932181 \h </w:instrText>
            </w:r>
            <w:r>
              <w:rPr>
                <w:noProof/>
                <w:webHidden/>
              </w:rPr>
            </w:r>
            <w:r>
              <w:rPr>
                <w:noProof/>
                <w:webHidden/>
              </w:rPr>
              <w:fldChar w:fldCharType="separate"/>
            </w:r>
            <w:r>
              <w:rPr>
                <w:noProof/>
                <w:webHidden/>
              </w:rPr>
              <w:t>2</w:t>
            </w:r>
            <w:r>
              <w:rPr>
                <w:noProof/>
                <w:webHidden/>
              </w:rPr>
              <w:fldChar w:fldCharType="end"/>
            </w:r>
          </w:hyperlink>
        </w:p>
        <w:p w:rsidR="00074523" w:rsidRDefault="00074523">
          <w:pPr>
            <w:pStyle w:val="TOC1"/>
            <w:tabs>
              <w:tab w:val="right" w:leader="dot" w:pos="9350"/>
            </w:tabs>
            <w:rPr>
              <w:noProof/>
              <w:lang w:eastAsia="zh-TW"/>
            </w:rPr>
          </w:pPr>
          <w:hyperlink w:anchor="_Toc397932182" w:history="1">
            <w:r w:rsidRPr="006B3608">
              <w:rPr>
                <w:rStyle w:val="Hyperlink"/>
                <w:noProof/>
              </w:rPr>
              <w:t>Title: From the family’s perspective - Continue</w:t>
            </w:r>
            <w:r>
              <w:rPr>
                <w:noProof/>
                <w:webHidden/>
              </w:rPr>
              <w:tab/>
            </w:r>
            <w:r>
              <w:rPr>
                <w:noProof/>
                <w:webHidden/>
              </w:rPr>
              <w:fldChar w:fldCharType="begin"/>
            </w:r>
            <w:r>
              <w:rPr>
                <w:noProof/>
                <w:webHidden/>
              </w:rPr>
              <w:instrText xml:space="preserve"> PAGEREF _Toc397932182 \h </w:instrText>
            </w:r>
            <w:r>
              <w:rPr>
                <w:noProof/>
                <w:webHidden/>
              </w:rPr>
            </w:r>
            <w:r>
              <w:rPr>
                <w:noProof/>
                <w:webHidden/>
              </w:rPr>
              <w:fldChar w:fldCharType="separate"/>
            </w:r>
            <w:r>
              <w:rPr>
                <w:noProof/>
                <w:webHidden/>
              </w:rPr>
              <w:t>2</w:t>
            </w:r>
            <w:r>
              <w:rPr>
                <w:noProof/>
                <w:webHidden/>
              </w:rPr>
              <w:fldChar w:fldCharType="end"/>
            </w:r>
          </w:hyperlink>
        </w:p>
        <w:p w:rsidR="00074523" w:rsidRDefault="00074523">
          <w:pPr>
            <w:pStyle w:val="TOC1"/>
            <w:tabs>
              <w:tab w:val="right" w:leader="dot" w:pos="9350"/>
            </w:tabs>
            <w:rPr>
              <w:noProof/>
              <w:lang w:eastAsia="zh-TW"/>
            </w:rPr>
          </w:pPr>
          <w:hyperlink w:anchor="_Toc397932183" w:history="1">
            <w:r w:rsidRPr="006B3608">
              <w:rPr>
                <w:rStyle w:val="Hyperlink"/>
                <w:noProof/>
              </w:rPr>
              <w:t>Title: For professionals to consider</w:t>
            </w:r>
            <w:r>
              <w:rPr>
                <w:noProof/>
                <w:webHidden/>
              </w:rPr>
              <w:tab/>
            </w:r>
            <w:r>
              <w:rPr>
                <w:noProof/>
                <w:webHidden/>
              </w:rPr>
              <w:fldChar w:fldCharType="begin"/>
            </w:r>
            <w:r>
              <w:rPr>
                <w:noProof/>
                <w:webHidden/>
              </w:rPr>
              <w:instrText xml:space="preserve"> PAGEREF _Toc397932183 \h </w:instrText>
            </w:r>
            <w:r>
              <w:rPr>
                <w:noProof/>
                <w:webHidden/>
              </w:rPr>
            </w:r>
            <w:r>
              <w:rPr>
                <w:noProof/>
                <w:webHidden/>
              </w:rPr>
              <w:fldChar w:fldCharType="separate"/>
            </w:r>
            <w:r>
              <w:rPr>
                <w:noProof/>
                <w:webHidden/>
              </w:rPr>
              <w:t>3</w:t>
            </w:r>
            <w:r>
              <w:rPr>
                <w:noProof/>
                <w:webHidden/>
              </w:rPr>
              <w:fldChar w:fldCharType="end"/>
            </w:r>
          </w:hyperlink>
        </w:p>
        <w:p w:rsidR="00074523" w:rsidRDefault="00074523">
          <w:pPr>
            <w:pStyle w:val="TOC1"/>
            <w:tabs>
              <w:tab w:val="right" w:leader="dot" w:pos="9350"/>
            </w:tabs>
            <w:rPr>
              <w:noProof/>
              <w:lang w:eastAsia="zh-TW"/>
            </w:rPr>
          </w:pPr>
          <w:hyperlink w:anchor="_Toc397932184" w:history="1">
            <w:r w:rsidRPr="006B3608">
              <w:rPr>
                <w:rStyle w:val="Hyperlink"/>
                <w:noProof/>
              </w:rPr>
              <w:t>Title: For professionals to consider - Continue</w:t>
            </w:r>
            <w:r>
              <w:rPr>
                <w:noProof/>
                <w:webHidden/>
              </w:rPr>
              <w:tab/>
            </w:r>
            <w:r>
              <w:rPr>
                <w:noProof/>
                <w:webHidden/>
              </w:rPr>
              <w:fldChar w:fldCharType="begin"/>
            </w:r>
            <w:r>
              <w:rPr>
                <w:noProof/>
                <w:webHidden/>
              </w:rPr>
              <w:instrText xml:space="preserve"> PAGEREF _Toc397932184 \h </w:instrText>
            </w:r>
            <w:r>
              <w:rPr>
                <w:noProof/>
                <w:webHidden/>
              </w:rPr>
            </w:r>
            <w:r>
              <w:rPr>
                <w:noProof/>
                <w:webHidden/>
              </w:rPr>
              <w:fldChar w:fldCharType="separate"/>
            </w:r>
            <w:r>
              <w:rPr>
                <w:noProof/>
                <w:webHidden/>
              </w:rPr>
              <w:t>3</w:t>
            </w:r>
            <w:r>
              <w:rPr>
                <w:noProof/>
                <w:webHidden/>
              </w:rPr>
              <w:fldChar w:fldCharType="end"/>
            </w:r>
          </w:hyperlink>
        </w:p>
        <w:p w:rsidR="00074523" w:rsidRDefault="00074523">
          <w:pPr>
            <w:pStyle w:val="TOC1"/>
            <w:tabs>
              <w:tab w:val="right" w:leader="dot" w:pos="9350"/>
            </w:tabs>
            <w:rPr>
              <w:noProof/>
              <w:lang w:eastAsia="zh-TW"/>
            </w:rPr>
          </w:pPr>
          <w:hyperlink w:anchor="_Toc397932185" w:history="1">
            <w:r w:rsidRPr="006B3608">
              <w:rPr>
                <w:rStyle w:val="Hyperlink"/>
                <w:noProof/>
              </w:rPr>
              <w:t>Title: For professionals to consider - Continue</w:t>
            </w:r>
            <w:r>
              <w:rPr>
                <w:noProof/>
                <w:webHidden/>
              </w:rPr>
              <w:tab/>
            </w:r>
            <w:r>
              <w:rPr>
                <w:noProof/>
                <w:webHidden/>
              </w:rPr>
              <w:fldChar w:fldCharType="begin"/>
            </w:r>
            <w:r>
              <w:rPr>
                <w:noProof/>
                <w:webHidden/>
              </w:rPr>
              <w:instrText xml:space="preserve"> PAGEREF _Toc397932185 \h </w:instrText>
            </w:r>
            <w:r>
              <w:rPr>
                <w:noProof/>
                <w:webHidden/>
              </w:rPr>
            </w:r>
            <w:r>
              <w:rPr>
                <w:noProof/>
                <w:webHidden/>
              </w:rPr>
              <w:fldChar w:fldCharType="separate"/>
            </w:r>
            <w:r>
              <w:rPr>
                <w:noProof/>
                <w:webHidden/>
              </w:rPr>
              <w:t>3</w:t>
            </w:r>
            <w:r>
              <w:rPr>
                <w:noProof/>
                <w:webHidden/>
              </w:rPr>
              <w:fldChar w:fldCharType="end"/>
            </w:r>
          </w:hyperlink>
        </w:p>
        <w:p w:rsidR="00333F00" w:rsidRDefault="00333F00" w:rsidP="00B523C6">
          <w:pPr>
            <w:pStyle w:val="Heading1"/>
            <w:spacing w:before="240" w:after="120"/>
          </w:pPr>
          <w:r>
            <w:rPr>
              <w:b w:val="0"/>
              <w:bCs w:val="0"/>
              <w:noProof/>
            </w:rPr>
            <w:fldChar w:fldCharType="end"/>
          </w:r>
        </w:p>
      </w:sdtContent>
    </w:sdt>
    <w:p w:rsidR="00333F00" w:rsidRDefault="00333F00" w:rsidP="00333F00">
      <w:pPr>
        <w:pStyle w:val="Heading1"/>
        <w:spacing w:before="240" w:after="120"/>
        <w:rPr>
          <w:rFonts w:asciiTheme="minorHAnsi" w:hAnsiTheme="minorHAnsi"/>
          <w:color w:val="000000" w:themeColor="text1"/>
        </w:rPr>
      </w:pPr>
    </w:p>
    <w:p w:rsidR="00333F00" w:rsidRPr="00333F00" w:rsidRDefault="00333F00" w:rsidP="00333F00">
      <w:pPr>
        <w:pStyle w:val="Heading1"/>
        <w:spacing w:before="240" w:after="120"/>
        <w:rPr>
          <w:rFonts w:asciiTheme="minorHAnsi" w:hAnsiTheme="minorHAnsi"/>
          <w:color w:val="000000" w:themeColor="text1"/>
        </w:rPr>
      </w:pPr>
      <w:bookmarkStart w:id="1" w:name="_Toc397932176"/>
      <w:r w:rsidRPr="00333F00">
        <w:rPr>
          <w:rFonts w:asciiTheme="minorHAnsi" w:hAnsiTheme="minorHAnsi"/>
          <w:color w:val="000000" w:themeColor="text1"/>
        </w:rPr>
        <w:t xml:space="preserve">Title: </w:t>
      </w:r>
      <w:r w:rsidR="00074523" w:rsidRPr="00074523">
        <w:rPr>
          <w:rFonts w:asciiTheme="minorHAnsi" w:hAnsiTheme="minorHAnsi"/>
          <w:color w:val="000000" w:themeColor="text1"/>
        </w:rPr>
        <w:t>Lessons continue to be learned from facilitating person driven plans</w:t>
      </w:r>
      <w:bookmarkEnd w:id="1"/>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proofErr w:type="gramStart"/>
      <w:r w:rsidRPr="00074523">
        <w:rPr>
          <w:rFonts w:ascii="Calibri" w:hAnsi="Calibri" w:cs="Calibri"/>
          <w:kern w:val="24"/>
          <w:sz w:val="24"/>
          <w:szCs w:val="24"/>
        </w:rPr>
        <w:t>for</w:t>
      </w:r>
      <w:proofErr w:type="gramEnd"/>
      <w:r w:rsidRPr="00074523">
        <w:rPr>
          <w:rFonts w:ascii="Calibri" w:hAnsi="Calibri" w:cs="Calibri"/>
          <w:kern w:val="24"/>
          <w:sz w:val="24"/>
          <w:szCs w:val="24"/>
        </w:rPr>
        <w:t xml:space="preserve"> the individual, their families and friends, and for professionals who are involved. In this presentation, we describe some of the outcomes from a year of conducting over two dozen PDPs and follow up meetings with transition-age youth. Photos are included on each slide that are from a variety of MAPs and PATHs that were facilitated by San Diego State University Interwork Institute and Creative Support Alternatives. This presentation was supported in part by two grants: CA State Council on Developmental Disabilities, Area Board 13: </w:t>
      </w:r>
      <w:proofErr w:type="spellStart"/>
      <w:r w:rsidRPr="00074523">
        <w:rPr>
          <w:rFonts w:ascii="Calibri" w:hAnsi="Calibri" w:cs="Calibri"/>
          <w:kern w:val="24"/>
          <w:sz w:val="24"/>
          <w:szCs w:val="24"/>
        </w:rPr>
        <w:t>CaPROMISE</w:t>
      </w:r>
      <w:proofErr w:type="spellEnd"/>
      <w:r w:rsidRPr="00074523">
        <w:rPr>
          <w:rFonts w:ascii="Calibri" w:hAnsi="Calibri" w:cs="Calibri"/>
          <w:kern w:val="24"/>
          <w:sz w:val="24"/>
          <w:szCs w:val="24"/>
        </w:rPr>
        <w:t xml:space="preserve">, funded through a cooperative agreement with the U.S. Department of Education, Office of Special Education Programs (OSEP) Grant #H418P130003. The contents if this document do not necessarily represent the policy of the U.S. Department of Education, and you should not assume endorsement by the Federal Government. </w:t>
      </w:r>
    </w:p>
    <w:p w:rsidR="00285E8C" w:rsidRDefault="00285E8C" w:rsidP="00285E8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 </w:t>
      </w:r>
    </w:p>
    <w:p w:rsidR="00285E8C" w:rsidRPr="00285E8C" w:rsidRDefault="00333F00" w:rsidP="00285E8C">
      <w:pPr>
        <w:pStyle w:val="Heading1"/>
        <w:spacing w:before="240" w:after="120"/>
        <w:rPr>
          <w:rFonts w:asciiTheme="minorHAnsi" w:hAnsiTheme="minorHAnsi"/>
          <w:color w:val="000000" w:themeColor="text1"/>
        </w:rPr>
      </w:pPr>
      <w:bookmarkStart w:id="2" w:name="_Toc397932177"/>
      <w:r w:rsidRPr="00333F00">
        <w:rPr>
          <w:rFonts w:asciiTheme="minorHAnsi" w:hAnsiTheme="minorHAnsi"/>
          <w:color w:val="000000" w:themeColor="text1"/>
        </w:rPr>
        <w:t xml:space="preserve">Title: </w:t>
      </w:r>
      <w:r w:rsidR="00074523" w:rsidRPr="00074523">
        <w:rPr>
          <w:rFonts w:asciiTheme="minorHAnsi" w:hAnsiTheme="minorHAnsi"/>
          <w:color w:val="000000" w:themeColor="text1"/>
        </w:rPr>
        <w:t>From the focus individual’s perspective</w:t>
      </w:r>
      <w:bookmarkEnd w:id="2"/>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r w:rsidRPr="00074523">
        <w:rPr>
          <w:rFonts w:ascii="Calibri" w:hAnsi="Calibri" w:cs="Calibri"/>
          <w:kern w:val="24"/>
          <w:sz w:val="24"/>
          <w:szCs w:val="24"/>
        </w:rPr>
        <w:t xml:space="preserve">First, we’ll present what we’ve learned from the focus individual’s perspective. None of the individuals had experienced a person-centered or person-driven plan. While some of them had participated in their IEP, ITP, or other program planning meetings, few felt that they had much say in those meetings and a number of participants said they had never attended them. </w:t>
      </w:r>
    </w:p>
    <w:p w:rsidR="00333F00" w:rsidRPr="00177217" w:rsidRDefault="00177217" w:rsidP="00177217">
      <w:pPr>
        <w:pStyle w:val="Heading1"/>
        <w:spacing w:before="240" w:after="120"/>
        <w:rPr>
          <w:rFonts w:asciiTheme="minorHAnsi" w:hAnsiTheme="minorHAnsi"/>
          <w:color w:val="000000" w:themeColor="text1"/>
        </w:rPr>
      </w:pPr>
      <w:bookmarkStart w:id="3" w:name="_Toc397932178"/>
      <w:r>
        <w:rPr>
          <w:rFonts w:asciiTheme="minorHAnsi" w:hAnsiTheme="minorHAnsi"/>
          <w:color w:val="000000" w:themeColor="text1"/>
        </w:rPr>
        <w:lastRenderedPageBreak/>
        <w:t xml:space="preserve">Title: </w:t>
      </w:r>
      <w:r w:rsidR="00074523" w:rsidRPr="00074523">
        <w:rPr>
          <w:rFonts w:asciiTheme="minorHAnsi" w:hAnsiTheme="minorHAnsi"/>
          <w:color w:val="000000" w:themeColor="text1"/>
        </w:rPr>
        <w:t>From the focus individual’s perspective</w:t>
      </w:r>
      <w:r w:rsidR="00074523">
        <w:rPr>
          <w:rFonts w:asciiTheme="minorHAnsi" w:hAnsiTheme="minorHAnsi"/>
          <w:color w:val="000000" w:themeColor="text1"/>
        </w:rPr>
        <w:t xml:space="preserve"> </w:t>
      </w:r>
      <w:r w:rsidR="00285E8C">
        <w:rPr>
          <w:rFonts w:asciiTheme="minorHAnsi" w:hAnsiTheme="minorHAnsi"/>
          <w:color w:val="000000" w:themeColor="text1"/>
        </w:rPr>
        <w:t>- Continue</w:t>
      </w:r>
      <w:bookmarkEnd w:id="3"/>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r w:rsidRPr="00074523">
        <w:rPr>
          <w:rFonts w:ascii="Calibri" w:hAnsi="Calibri" w:cs="Calibri"/>
          <w:kern w:val="24"/>
          <w:sz w:val="24"/>
          <w:szCs w:val="24"/>
        </w:rPr>
        <w:t xml:space="preserve">Some of the feedback we received, either during the meeting or in follow up conversations, included the focus individual’s appreciation for being in charge, that is, they were able to invite who they wanted, not pressured to invite people who they didn’t want to attend, and to have the large visual of the MAP or PATH where everyone could feel a part of the process.  It was important to individuals that they were able to make choices and that the participants who they invited were there to support their decisions. They loved having “veto power” – that is, that before anything went on the MAP or PATH, the individual had to approve it. </w:t>
      </w:r>
    </w:p>
    <w:p w:rsidR="00074523" w:rsidRPr="00177217" w:rsidRDefault="00074523" w:rsidP="00074523">
      <w:pPr>
        <w:pStyle w:val="Heading1"/>
        <w:spacing w:before="240" w:after="120"/>
        <w:rPr>
          <w:rFonts w:asciiTheme="minorHAnsi" w:hAnsiTheme="minorHAnsi"/>
          <w:color w:val="000000" w:themeColor="text1"/>
        </w:rPr>
      </w:pPr>
      <w:r w:rsidRPr="00074523">
        <w:rPr>
          <w:rFonts w:ascii="Calibri" w:eastAsiaTheme="minorEastAsia" w:hAnsi="Calibri" w:cs="Calibri"/>
          <w:b w:val="0"/>
          <w:bCs w:val="0"/>
          <w:color w:val="auto"/>
          <w:kern w:val="24"/>
          <w:sz w:val="24"/>
          <w:szCs w:val="24"/>
        </w:rPr>
        <w:t xml:space="preserve"> </w:t>
      </w:r>
      <w:bookmarkStart w:id="4" w:name="_Toc397932179"/>
      <w:r w:rsidR="00177217">
        <w:rPr>
          <w:rFonts w:asciiTheme="minorHAnsi" w:hAnsiTheme="minorHAnsi"/>
          <w:color w:val="000000" w:themeColor="text1"/>
        </w:rPr>
        <w:t xml:space="preserve">Title: </w:t>
      </w:r>
      <w:r w:rsidRPr="00074523">
        <w:rPr>
          <w:rFonts w:asciiTheme="minorHAnsi" w:hAnsiTheme="minorHAnsi"/>
          <w:color w:val="000000" w:themeColor="text1"/>
        </w:rPr>
        <w:t>From the focus individual’s perspective</w:t>
      </w:r>
      <w:r>
        <w:rPr>
          <w:rFonts w:asciiTheme="minorHAnsi" w:hAnsiTheme="minorHAnsi"/>
          <w:color w:val="000000" w:themeColor="text1"/>
        </w:rPr>
        <w:t xml:space="preserve"> - Continue</w:t>
      </w:r>
      <w:bookmarkEnd w:id="4"/>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r w:rsidRPr="00074523">
        <w:rPr>
          <w:rFonts w:ascii="Calibri" w:hAnsi="Calibri" w:cs="Calibri"/>
          <w:kern w:val="24"/>
          <w:sz w:val="24"/>
          <w:szCs w:val="24"/>
        </w:rPr>
        <w:t xml:space="preserve">Here are some comments from individuals, again either immediately after their meeting or during follow up conversations in looking back at the process. </w:t>
      </w:r>
    </w:p>
    <w:p w:rsidR="00177217" w:rsidRDefault="00074523" w:rsidP="00074523">
      <w:pPr>
        <w:pStyle w:val="Heading1"/>
        <w:spacing w:before="240" w:after="120"/>
        <w:rPr>
          <w:rFonts w:asciiTheme="minorHAnsi" w:hAnsiTheme="minorHAnsi"/>
          <w:color w:val="000000" w:themeColor="text1"/>
        </w:rPr>
      </w:pPr>
      <w:r w:rsidRPr="00074523">
        <w:rPr>
          <w:rFonts w:ascii="Calibri" w:eastAsiaTheme="minorEastAsia" w:hAnsi="Calibri" w:cs="Calibri"/>
          <w:b w:val="0"/>
          <w:bCs w:val="0"/>
          <w:color w:val="auto"/>
          <w:kern w:val="24"/>
          <w:sz w:val="24"/>
          <w:szCs w:val="24"/>
        </w:rPr>
        <w:t xml:space="preserve"> </w:t>
      </w:r>
      <w:bookmarkStart w:id="5" w:name="_Toc397932180"/>
      <w:r w:rsidR="00177217" w:rsidRPr="00B523C6">
        <w:rPr>
          <w:rFonts w:asciiTheme="minorHAnsi" w:hAnsiTheme="minorHAnsi"/>
          <w:color w:val="000000" w:themeColor="text1"/>
        </w:rPr>
        <w:t xml:space="preserve">Title: </w:t>
      </w:r>
      <w:r w:rsidRPr="00074523">
        <w:rPr>
          <w:rFonts w:asciiTheme="minorHAnsi" w:hAnsiTheme="minorHAnsi"/>
          <w:color w:val="000000" w:themeColor="text1"/>
        </w:rPr>
        <w:t>From the family’s perspective</w:t>
      </w:r>
      <w:bookmarkEnd w:id="5"/>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r w:rsidRPr="00074523">
        <w:rPr>
          <w:rFonts w:ascii="Calibri" w:hAnsi="Calibri" w:cs="Calibri"/>
          <w:kern w:val="24"/>
          <w:sz w:val="24"/>
          <w:szCs w:val="24"/>
        </w:rPr>
        <w:t xml:space="preserve">Next, we offer some feedback from the family’s perspective. </w:t>
      </w:r>
    </w:p>
    <w:p w:rsidR="00B523C6" w:rsidRDefault="00B523C6" w:rsidP="00B523C6">
      <w:pPr>
        <w:pStyle w:val="Heading1"/>
        <w:spacing w:before="240" w:after="120"/>
        <w:rPr>
          <w:rFonts w:asciiTheme="minorHAnsi" w:hAnsiTheme="minorHAnsi"/>
          <w:color w:val="000000" w:themeColor="text1"/>
        </w:rPr>
      </w:pPr>
      <w:bookmarkStart w:id="6" w:name="_Toc397932181"/>
      <w:r w:rsidRPr="00B523C6">
        <w:rPr>
          <w:rFonts w:asciiTheme="minorHAnsi" w:hAnsiTheme="minorHAnsi"/>
          <w:color w:val="000000" w:themeColor="text1"/>
        </w:rPr>
        <w:t xml:space="preserve">Title: </w:t>
      </w:r>
      <w:r w:rsidR="00074523" w:rsidRPr="00074523">
        <w:rPr>
          <w:rFonts w:asciiTheme="minorHAnsi" w:hAnsiTheme="minorHAnsi"/>
          <w:color w:val="000000" w:themeColor="text1"/>
        </w:rPr>
        <w:t>From the family’s perspective</w:t>
      </w:r>
      <w:r w:rsidR="00074523">
        <w:rPr>
          <w:rFonts w:asciiTheme="minorHAnsi" w:hAnsiTheme="minorHAnsi"/>
          <w:color w:val="000000" w:themeColor="text1"/>
        </w:rPr>
        <w:t xml:space="preserve"> </w:t>
      </w:r>
      <w:r w:rsidR="00074523">
        <w:rPr>
          <w:rFonts w:asciiTheme="minorHAnsi" w:hAnsiTheme="minorHAnsi"/>
          <w:color w:val="000000" w:themeColor="text1"/>
        </w:rPr>
        <w:t>- Continue</w:t>
      </w:r>
      <w:bookmarkEnd w:id="6"/>
    </w:p>
    <w:p w:rsidR="00074523" w:rsidRDefault="00074523" w:rsidP="00074523">
      <w:pPr>
        <w:autoSpaceDE w:val="0"/>
        <w:autoSpaceDN w:val="0"/>
        <w:adjustRightInd w:val="0"/>
        <w:spacing w:after="0" w:line="240" w:lineRule="auto"/>
        <w:rPr>
          <w:rFonts w:ascii="Calibri" w:hAnsi="Calibri" w:cs="Calibri"/>
          <w:kern w:val="24"/>
          <w:sz w:val="24"/>
          <w:szCs w:val="24"/>
        </w:rPr>
      </w:pPr>
      <w:r w:rsidRPr="00074523">
        <w:rPr>
          <w:rFonts w:ascii="Calibri" w:hAnsi="Calibri" w:cs="Calibri"/>
          <w:kern w:val="24"/>
          <w:sz w:val="24"/>
          <w:szCs w:val="24"/>
        </w:rPr>
        <w:t xml:space="preserve">Some of the families had heard about person-centered planning, but no one felt that they had truly experienced it. When introduced to the concept of person-driven planning, they were very interested in learning more. At times, some of the parents were more enthusiastic than their sons and daughters in setting up these plans; however, after participating in one or more pre-meetings, parents were willing to take a back seat as necessary to provide the room for their sons and daughters to take charge of their planning, to whatever degree they could. They saw how important it was for the focus individuals to begin to take on more responsibilities and to realize that they as parents may not be in control of all decisions and choices. Many expressed the need for starting the conversations about transition earlier and that they needed to be more proactive about finding transition and adult services. They had to face the sometimes uncomfortable position of allowing their sons and daughters the opportunity to succeed and also to fail, so they could learn from their mistakes like everyone else. Some parents talked about changing their mindset from protecting their children to promoting their adult children. They also saw the importance of incorporating the decisions and goals from the PDP into the IEP, ITP, or other “official” plans, thus the need for scheduling the MAP or PATH prior to one of these meetings. </w:t>
      </w:r>
    </w:p>
    <w:p w:rsidR="00074523" w:rsidRDefault="00074523" w:rsidP="00074523">
      <w:pPr>
        <w:pStyle w:val="Heading1"/>
        <w:spacing w:before="240" w:after="120"/>
        <w:rPr>
          <w:rFonts w:asciiTheme="minorHAnsi" w:hAnsiTheme="minorHAnsi"/>
          <w:color w:val="000000" w:themeColor="text1"/>
        </w:rPr>
      </w:pPr>
      <w:bookmarkStart w:id="7" w:name="_Toc397932182"/>
      <w:r w:rsidRPr="00B523C6">
        <w:rPr>
          <w:rFonts w:asciiTheme="minorHAnsi" w:hAnsiTheme="minorHAnsi"/>
          <w:color w:val="000000" w:themeColor="text1"/>
        </w:rPr>
        <w:t xml:space="preserve">Title: </w:t>
      </w:r>
      <w:r w:rsidRPr="00074523">
        <w:rPr>
          <w:rFonts w:asciiTheme="minorHAnsi" w:hAnsiTheme="minorHAnsi"/>
          <w:color w:val="000000" w:themeColor="text1"/>
        </w:rPr>
        <w:t>From the family’s perspective</w:t>
      </w:r>
      <w:r>
        <w:rPr>
          <w:rFonts w:asciiTheme="minorHAnsi" w:hAnsiTheme="minorHAnsi"/>
          <w:color w:val="000000" w:themeColor="text1"/>
        </w:rPr>
        <w:t xml:space="preserve"> - Continue</w:t>
      </w:r>
      <w:bookmarkEnd w:id="7"/>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r w:rsidRPr="00074523">
        <w:rPr>
          <w:rFonts w:ascii="Calibri" w:hAnsi="Calibri" w:cs="Calibri"/>
          <w:kern w:val="24"/>
          <w:sz w:val="24"/>
          <w:szCs w:val="24"/>
        </w:rPr>
        <w:t xml:space="preserve">Here are a few quotes from parents after experiencing a person-driven plan. </w:t>
      </w:r>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p>
    <w:p w:rsidR="00074523" w:rsidRDefault="00074523" w:rsidP="00074523">
      <w:pPr>
        <w:pStyle w:val="Heading1"/>
        <w:spacing w:before="240" w:after="120"/>
        <w:rPr>
          <w:rFonts w:asciiTheme="minorHAnsi" w:hAnsiTheme="minorHAnsi"/>
          <w:color w:val="000000" w:themeColor="text1"/>
        </w:rPr>
      </w:pPr>
      <w:bookmarkStart w:id="8" w:name="_Toc397932183"/>
      <w:r w:rsidRPr="00B523C6">
        <w:rPr>
          <w:rFonts w:asciiTheme="minorHAnsi" w:hAnsiTheme="minorHAnsi"/>
          <w:color w:val="000000" w:themeColor="text1"/>
        </w:rPr>
        <w:lastRenderedPageBreak/>
        <w:t xml:space="preserve">Title: </w:t>
      </w:r>
      <w:r w:rsidRPr="00074523">
        <w:rPr>
          <w:rFonts w:asciiTheme="minorHAnsi" w:hAnsiTheme="minorHAnsi"/>
          <w:color w:val="000000" w:themeColor="text1"/>
        </w:rPr>
        <w:t>For professionals to consider</w:t>
      </w:r>
      <w:bookmarkEnd w:id="8"/>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r w:rsidRPr="00074523">
        <w:rPr>
          <w:rFonts w:ascii="Calibri" w:hAnsi="Calibri" w:cs="Calibri"/>
          <w:kern w:val="24"/>
          <w:sz w:val="24"/>
          <w:szCs w:val="24"/>
        </w:rPr>
        <w:t>Finally, we offer some insights from professionals, including transition teachers, other school personnel, adult agency providers, postsecondary education personnel, and more.</w:t>
      </w:r>
    </w:p>
    <w:p w:rsidR="00285E8C" w:rsidRDefault="00285E8C" w:rsidP="00074523">
      <w:pPr>
        <w:autoSpaceDE w:val="0"/>
        <w:autoSpaceDN w:val="0"/>
        <w:adjustRightInd w:val="0"/>
        <w:spacing w:after="0" w:line="240" w:lineRule="auto"/>
        <w:rPr>
          <w:rFonts w:ascii="Calibri" w:hAnsi="Calibri" w:cs="Calibri"/>
          <w:kern w:val="24"/>
          <w:sz w:val="24"/>
          <w:szCs w:val="24"/>
        </w:rPr>
      </w:pPr>
    </w:p>
    <w:p w:rsidR="00074523" w:rsidRDefault="00074523" w:rsidP="00074523">
      <w:pPr>
        <w:pStyle w:val="Heading1"/>
        <w:spacing w:before="240" w:after="120"/>
        <w:rPr>
          <w:rFonts w:asciiTheme="minorHAnsi" w:hAnsiTheme="minorHAnsi"/>
          <w:color w:val="000000" w:themeColor="text1"/>
        </w:rPr>
      </w:pPr>
      <w:bookmarkStart w:id="9" w:name="_Toc397932184"/>
      <w:r w:rsidRPr="00B523C6">
        <w:rPr>
          <w:rFonts w:asciiTheme="minorHAnsi" w:hAnsiTheme="minorHAnsi"/>
          <w:color w:val="000000" w:themeColor="text1"/>
        </w:rPr>
        <w:t xml:space="preserve">Title: </w:t>
      </w:r>
      <w:r w:rsidRPr="00074523">
        <w:rPr>
          <w:rFonts w:asciiTheme="minorHAnsi" w:hAnsiTheme="minorHAnsi"/>
          <w:color w:val="000000" w:themeColor="text1"/>
        </w:rPr>
        <w:t>For professionals to consider</w:t>
      </w:r>
      <w:r>
        <w:rPr>
          <w:rFonts w:asciiTheme="minorHAnsi" w:hAnsiTheme="minorHAnsi"/>
          <w:color w:val="000000" w:themeColor="text1"/>
        </w:rPr>
        <w:t xml:space="preserve"> </w:t>
      </w:r>
      <w:r>
        <w:rPr>
          <w:rFonts w:asciiTheme="minorHAnsi" w:hAnsiTheme="minorHAnsi"/>
          <w:color w:val="000000" w:themeColor="text1"/>
        </w:rPr>
        <w:t>- Continue</w:t>
      </w:r>
      <w:bookmarkEnd w:id="9"/>
    </w:p>
    <w:p w:rsidR="00074523" w:rsidRDefault="00074523" w:rsidP="00074523">
      <w:pPr>
        <w:autoSpaceDE w:val="0"/>
        <w:autoSpaceDN w:val="0"/>
        <w:adjustRightInd w:val="0"/>
        <w:spacing w:after="0" w:line="240" w:lineRule="auto"/>
        <w:rPr>
          <w:rFonts w:ascii="Calibri" w:hAnsi="Calibri" w:cs="Calibri"/>
          <w:kern w:val="24"/>
          <w:sz w:val="24"/>
          <w:szCs w:val="24"/>
        </w:rPr>
      </w:pPr>
      <w:r w:rsidRPr="00074523">
        <w:rPr>
          <w:rFonts w:ascii="Calibri" w:hAnsi="Calibri" w:cs="Calibri"/>
          <w:kern w:val="24"/>
          <w:sz w:val="24"/>
          <w:szCs w:val="24"/>
        </w:rPr>
        <w:t xml:space="preserve">It was sometimes surprising to hear professionals come to the realization that perhaps they weren’t keeping their expectations high enough regarding the possibilities for their student or consumer. Some admitted that they may have unintentionally limited possibilities, sometimes for the same reasons that parents do, that is, to protect the individual. Professionals needed to be reminded of the importance in considering the “dignity of risk” and that having someone fail in order to learn from their mistakes wasn’t necessarily a reflection on their professional abilities. Another concern that came up from individuals, their families, and professionals was to ensure that a follow up plan was clear and that someone was taking responsibility for reminding people of their commitments as necessary. A good plan is only that – unless everyone makes good on their promises! </w:t>
      </w:r>
    </w:p>
    <w:p w:rsidR="00074523" w:rsidRDefault="00074523" w:rsidP="00074523">
      <w:pPr>
        <w:pStyle w:val="Heading1"/>
        <w:spacing w:before="240" w:after="120"/>
        <w:rPr>
          <w:rFonts w:asciiTheme="minorHAnsi" w:hAnsiTheme="minorHAnsi"/>
          <w:color w:val="000000" w:themeColor="text1"/>
        </w:rPr>
      </w:pPr>
      <w:bookmarkStart w:id="10" w:name="_Toc397932185"/>
      <w:r w:rsidRPr="00B523C6">
        <w:rPr>
          <w:rFonts w:asciiTheme="minorHAnsi" w:hAnsiTheme="minorHAnsi"/>
          <w:color w:val="000000" w:themeColor="text1"/>
        </w:rPr>
        <w:t xml:space="preserve">Title: </w:t>
      </w:r>
      <w:r w:rsidRPr="00074523">
        <w:rPr>
          <w:rFonts w:asciiTheme="minorHAnsi" w:hAnsiTheme="minorHAnsi"/>
          <w:color w:val="000000" w:themeColor="text1"/>
        </w:rPr>
        <w:t>For professionals to consider</w:t>
      </w:r>
      <w:r>
        <w:rPr>
          <w:rFonts w:asciiTheme="minorHAnsi" w:hAnsiTheme="minorHAnsi"/>
          <w:color w:val="000000" w:themeColor="text1"/>
        </w:rPr>
        <w:t xml:space="preserve"> - Continue</w:t>
      </w:r>
      <w:bookmarkEnd w:id="10"/>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r w:rsidRPr="00074523">
        <w:rPr>
          <w:rFonts w:ascii="Calibri" w:hAnsi="Calibri" w:cs="Calibri"/>
          <w:kern w:val="24"/>
          <w:sz w:val="24"/>
          <w:szCs w:val="24"/>
        </w:rPr>
        <w:t xml:space="preserve">Here are a few of the comments made by professionals regarding their participation in MAPs and PATHs. Everyone who participated was inspired and motivated by the process and many are making more of an effort to incorporate the strategies and philosophy with others. </w:t>
      </w:r>
    </w:p>
    <w:p w:rsidR="00074523" w:rsidRPr="00074523" w:rsidRDefault="00074523" w:rsidP="00074523">
      <w:pPr>
        <w:autoSpaceDE w:val="0"/>
        <w:autoSpaceDN w:val="0"/>
        <w:adjustRightInd w:val="0"/>
        <w:spacing w:after="0" w:line="240" w:lineRule="auto"/>
        <w:rPr>
          <w:rFonts w:ascii="Calibri" w:hAnsi="Calibri" w:cs="Calibri"/>
          <w:kern w:val="24"/>
          <w:sz w:val="24"/>
          <w:szCs w:val="24"/>
        </w:rPr>
      </w:pPr>
    </w:p>
    <w:p w:rsidR="00074523" w:rsidRDefault="00074523" w:rsidP="00074523">
      <w:pPr>
        <w:autoSpaceDE w:val="0"/>
        <w:autoSpaceDN w:val="0"/>
        <w:adjustRightInd w:val="0"/>
        <w:spacing w:after="0" w:line="240" w:lineRule="auto"/>
        <w:rPr>
          <w:rFonts w:ascii="Calibri" w:hAnsi="Calibri" w:cs="Calibri"/>
          <w:kern w:val="24"/>
          <w:sz w:val="24"/>
          <w:szCs w:val="24"/>
        </w:rPr>
      </w:pPr>
    </w:p>
    <w:sectPr w:rsidR="00074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0"/>
    <w:rsid w:val="00074523"/>
    <w:rsid w:val="00177217"/>
    <w:rsid w:val="00285E8C"/>
    <w:rsid w:val="00333F00"/>
    <w:rsid w:val="008548A9"/>
    <w:rsid w:val="00B523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AE4D9-2933-412B-82C4-782D22D6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0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33F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3F00"/>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333F00"/>
    <w:pPr>
      <w:outlineLvl w:val="9"/>
    </w:pPr>
    <w:rPr>
      <w:lang w:eastAsia="ja-JP"/>
    </w:rPr>
  </w:style>
  <w:style w:type="paragraph" w:styleId="TOC1">
    <w:name w:val="toc 1"/>
    <w:basedOn w:val="Normal"/>
    <w:next w:val="Normal"/>
    <w:autoRedefine/>
    <w:uiPriority w:val="39"/>
    <w:unhideWhenUsed/>
    <w:rsid w:val="00333F00"/>
    <w:pPr>
      <w:spacing w:after="100"/>
    </w:pPr>
  </w:style>
  <w:style w:type="character" w:styleId="Hyperlink">
    <w:name w:val="Hyperlink"/>
    <w:basedOn w:val="DefaultParagraphFont"/>
    <w:uiPriority w:val="99"/>
    <w:unhideWhenUsed/>
    <w:rsid w:val="00333F00"/>
    <w:rPr>
      <w:color w:val="0000FF" w:themeColor="hyperlink"/>
      <w:u w:val="single"/>
    </w:rPr>
  </w:style>
  <w:style w:type="paragraph" w:styleId="BalloonText">
    <w:name w:val="Balloon Text"/>
    <w:basedOn w:val="Normal"/>
    <w:link w:val="BalloonTextChar"/>
    <w:uiPriority w:val="99"/>
    <w:semiHidden/>
    <w:unhideWhenUsed/>
    <w:rsid w:val="00333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F00"/>
    <w:rPr>
      <w:rFonts w:ascii="Tahoma" w:hAnsi="Tahoma" w:cs="Tahoma"/>
      <w:sz w:val="16"/>
      <w:szCs w:val="16"/>
    </w:rPr>
  </w:style>
  <w:style w:type="paragraph" w:styleId="NormalWeb">
    <w:name w:val="Normal (Web)"/>
    <w:basedOn w:val="Normal"/>
    <w:uiPriority w:val="99"/>
    <w:semiHidden/>
    <w:unhideWhenUsed/>
    <w:rsid w:val="00285E8C"/>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225">
      <w:bodyDiv w:val="1"/>
      <w:marLeft w:val="0"/>
      <w:marRight w:val="0"/>
      <w:marTop w:val="0"/>
      <w:marBottom w:val="0"/>
      <w:divBdr>
        <w:top w:val="none" w:sz="0" w:space="0" w:color="auto"/>
        <w:left w:val="none" w:sz="0" w:space="0" w:color="auto"/>
        <w:bottom w:val="none" w:sz="0" w:space="0" w:color="auto"/>
        <w:right w:val="none" w:sz="0" w:space="0" w:color="auto"/>
      </w:divBdr>
    </w:div>
    <w:div w:id="230235188">
      <w:bodyDiv w:val="1"/>
      <w:marLeft w:val="0"/>
      <w:marRight w:val="0"/>
      <w:marTop w:val="0"/>
      <w:marBottom w:val="0"/>
      <w:divBdr>
        <w:top w:val="none" w:sz="0" w:space="0" w:color="auto"/>
        <w:left w:val="none" w:sz="0" w:space="0" w:color="auto"/>
        <w:bottom w:val="none" w:sz="0" w:space="0" w:color="auto"/>
        <w:right w:val="none" w:sz="0" w:space="0" w:color="auto"/>
      </w:divBdr>
    </w:div>
    <w:div w:id="346518358">
      <w:bodyDiv w:val="1"/>
      <w:marLeft w:val="0"/>
      <w:marRight w:val="0"/>
      <w:marTop w:val="0"/>
      <w:marBottom w:val="0"/>
      <w:divBdr>
        <w:top w:val="none" w:sz="0" w:space="0" w:color="auto"/>
        <w:left w:val="none" w:sz="0" w:space="0" w:color="auto"/>
        <w:bottom w:val="none" w:sz="0" w:space="0" w:color="auto"/>
        <w:right w:val="none" w:sz="0" w:space="0" w:color="auto"/>
      </w:divBdr>
    </w:div>
    <w:div w:id="359747565">
      <w:bodyDiv w:val="1"/>
      <w:marLeft w:val="0"/>
      <w:marRight w:val="0"/>
      <w:marTop w:val="0"/>
      <w:marBottom w:val="0"/>
      <w:divBdr>
        <w:top w:val="none" w:sz="0" w:space="0" w:color="auto"/>
        <w:left w:val="none" w:sz="0" w:space="0" w:color="auto"/>
        <w:bottom w:val="none" w:sz="0" w:space="0" w:color="auto"/>
        <w:right w:val="none" w:sz="0" w:space="0" w:color="auto"/>
      </w:divBdr>
    </w:div>
    <w:div w:id="524635168">
      <w:bodyDiv w:val="1"/>
      <w:marLeft w:val="0"/>
      <w:marRight w:val="0"/>
      <w:marTop w:val="0"/>
      <w:marBottom w:val="0"/>
      <w:divBdr>
        <w:top w:val="none" w:sz="0" w:space="0" w:color="auto"/>
        <w:left w:val="none" w:sz="0" w:space="0" w:color="auto"/>
        <w:bottom w:val="none" w:sz="0" w:space="0" w:color="auto"/>
        <w:right w:val="none" w:sz="0" w:space="0" w:color="auto"/>
      </w:divBdr>
    </w:div>
    <w:div w:id="731854087">
      <w:bodyDiv w:val="1"/>
      <w:marLeft w:val="0"/>
      <w:marRight w:val="0"/>
      <w:marTop w:val="0"/>
      <w:marBottom w:val="0"/>
      <w:divBdr>
        <w:top w:val="none" w:sz="0" w:space="0" w:color="auto"/>
        <w:left w:val="none" w:sz="0" w:space="0" w:color="auto"/>
        <w:bottom w:val="none" w:sz="0" w:space="0" w:color="auto"/>
        <w:right w:val="none" w:sz="0" w:space="0" w:color="auto"/>
      </w:divBdr>
    </w:div>
    <w:div w:id="836114003">
      <w:bodyDiv w:val="1"/>
      <w:marLeft w:val="0"/>
      <w:marRight w:val="0"/>
      <w:marTop w:val="0"/>
      <w:marBottom w:val="0"/>
      <w:divBdr>
        <w:top w:val="none" w:sz="0" w:space="0" w:color="auto"/>
        <w:left w:val="none" w:sz="0" w:space="0" w:color="auto"/>
        <w:bottom w:val="none" w:sz="0" w:space="0" w:color="auto"/>
        <w:right w:val="none" w:sz="0" w:space="0" w:color="auto"/>
      </w:divBdr>
    </w:div>
    <w:div w:id="1034648395">
      <w:bodyDiv w:val="1"/>
      <w:marLeft w:val="0"/>
      <w:marRight w:val="0"/>
      <w:marTop w:val="0"/>
      <w:marBottom w:val="0"/>
      <w:divBdr>
        <w:top w:val="none" w:sz="0" w:space="0" w:color="auto"/>
        <w:left w:val="none" w:sz="0" w:space="0" w:color="auto"/>
        <w:bottom w:val="none" w:sz="0" w:space="0" w:color="auto"/>
        <w:right w:val="none" w:sz="0" w:space="0" w:color="auto"/>
      </w:divBdr>
    </w:div>
    <w:div w:id="1306815202">
      <w:bodyDiv w:val="1"/>
      <w:marLeft w:val="0"/>
      <w:marRight w:val="0"/>
      <w:marTop w:val="0"/>
      <w:marBottom w:val="0"/>
      <w:divBdr>
        <w:top w:val="none" w:sz="0" w:space="0" w:color="auto"/>
        <w:left w:val="none" w:sz="0" w:space="0" w:color="auto"/>
        <w:bottom w:val="none" w:sz="0" w:space="0" w:color="auto"/>
        <w:right w:val="none" w:sz="0" w:space="0" w:color="auto"/>
      </w:divBdr>
    </w:div>
    <w:div w:id="1350176024">
      <w:bodyDiv w:val="1"/>
      <w:marLeft w:val="0"/>
      <w:marRight w:val="0"/>
      <w:marTop w:val="0"/>
      <w:marBottom w:val="0"/>
      <w:divBdr>
        <w:top w:val="none" w:sz="0" w:space="0" w:color="auto"/>
        <w:left w:val="none" w:sz="0" w:space="0" w:color="auto"/>
        <w:bottom w:val="none" w:sz="0" w:space="0" w:color="auto"/>
        <w:right w:val="none" w:sz="0" w:space="0" w:color="auto"/>
      </w:divBdr>
    </w:div>
    <w:div w:id="1393581575">
      <w:bodyDiv w:val="1"/>
      <w:marLeft w:val="0"/>
      <w:marRight w:val="0"/>
      <w:marTop w:val="0"/>
      <w:marBottom w:val="0"/>
      <w:divBdr>
        <w:top w:val="none" w:sz="0" w:space="0" w:color="auto"/>
        <w:left w:val="none" w:sz="0" w:space="0" w:color="auto"/>
        <w:bottom w:val="none" w:sz="0" w:space="0" w:color="auto"/>
        <w:right w:val="none" w:sz="0" w:space="0" w:color="auto"/>
      </w:divBdr>
    </w:div>
    <w:div w:id="1756054081">
      <w:bodyDiv w:val="1"/>
      <w:marLeft w:val="0"/>
      <w:marRight w:val="0"/>
      <w:marTop w:val="0"/>
      <w:marBottom w:val="0"/>
      <w:divBdr>
        <w:top w:val="none" w:sz="0" w:space="0" w:color="auto"/>
        <w:left w:val="none" w:sz="0" w:space="0" w:color="auto"/>
        <w:bottom w:val="none" w:sz="0" w:space="0" w:color="auto"/>
        <w:right w:val="none" w:sz="0" w:space="0" w:color="auto"/>
      </w:divBdr>
    </w:div>
    <w:div w:id="1867714602">
      <w:bodyDiv w:val="1"/>
      <w:marLeft w:val="0"/>
      <w:marRight w:val="0"/>
      <w:marTop w:val="0"/>
      <w:marBottom w:val="0"/>
      <w:divBdr>
        <w:top w:val="none" w:sz="0" w:space="0" w:color="auto"/>
        <w:left w:val="none" w:sz="0" w:space="0" w:color="auto"/>
        <w:bottom w:val="none" w:sz="0" w:space="0" w:color="auto"/>
        <w:right w:val="none" w:sz="0" w:space="0" w:color="auto"/>
      </w:divBdr>
    </w:div>
    <w:div w:id="1905797694">
      <w:bodyDiv w:val="1"/>
      <w:marLeft w:val="0"/>
      <w:marRight w:val="0"/>
      <w:marTop w:val="0"/>
      <w:marBottom w:val="0"/>
      <w:divBdr>
        <w:top w:val="none" w:sz="0" w:space="0" w:color="auto"/>
        <w:left w:val="none" w:sz="0" w:space="0" w:color="auto"/>
        <w:bottom w:val="none" w:sz="0" w:space="0" w:color="auto"/>
        <w:right w:val="none" w:sz="0" w:space="0" w:color="auto"/>
      </w:divBdr>
    </w:div>
    <w:div w:id="197559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419BE40-BDE7-4BC8-92BE-3A11E5A2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Fannie</cp:lastModifiedBy>
  <cp:revision>2</cp:revision>
  <dcterms:created xsi:type="dcterms:W3CDTF">2014-09-08T16:34:00Z</dcterms:created>
  <dcterms:modified xsi:type="dcterms:W3CDTF">2014-09-08T16:34:00Z</dcterms:modified>
</cp:coreProperties>
</file>