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391A7" w14:textId="77777777" w:rsidR="00E81184" w:rsidRPr="00324DFD" w:rsidRDefault="00E81184" w:rsidP="00E81184">
      <w:pPr>
        <w:jc w:val="center"/>
        <w:rPr>
          <w:color w:val="000000" w:themeColor="text1"/>
        </w:rPr>
      </w:pPr>
      <w:r w:rsidRPr="00324DFD">
        <w:rPr>
          <w:color w:val="000000" w:themeColor="text1"/>
        </w:rPr>
        <w:t>San Diego State University</w:t>
      </w:r>
    </w:p>
    <w:p w14:paraId="03B7A02B" w14:textId="77777777" w:rsidR="00E81184" w:rsidRPr="00324DFD" w:rsidRDefault="00E81184" w:rsidP="00E81184">
      <w:pPr>
        <w:jc w:val="center"/>
        <w:rPr>
          <w:color w:val="000000" w:themeColor="text1"/>
        </w:rPr>
      </w:pPr>
    </w:p>
    <w:p w14:paraId="368845B2" w14:textId="77777777" w:rsidR="00E81184" w:rsidRPr="00324DFD" w:rsidRDefault="00E81184" w:rsidP="00E81184">
      <w:pPr>
        <w:jc w:val="center"/>
        <w:rPr>
          <w:color w:val="000000" w:themeColor="text1"/>
        </w:rPr>
      </w:pPr>
      <w:r w:rsidRPr="00324DFD">
        <w:rPr>
          <w:color w:val="000000" w:themeColor="text1"/>
        </w:rPr>
        <w:t>Department of Administration, Rehabilitation, and Postsecondary Education</w:t>
      </w:r>
    </w:p>
    <w:p w14:paraId="24E6A0B9" w14:textId="77777777" w:rsidR="00E81184" w:rsidRPr="00324DFD" w:rsidRDefault="00E81184" w:rsidP="00E81184">
      <w:pPr>
        <w:jc w:val="center"/>
        <w:rPr>
          <w:color w:val="000000" w:themeColor="text1"/>
        </w:rPr>
      </w:pPr>
    </w:p>
    <w:p w14:paraId="3EB091A1" w14:textId="77777777" w:rsidR="00E81184" w:rsidRPr="00324DFD" w:rsidRDefault="00E81184" w:rsidP="00E81184">
      <w:pPr>
        <w:jc w:val="center"/>
        <w:rPr>
          <w:color w:val="000000" w:themeColor="text1"/>
        </w:rPr>
      </w:pPr>
      <w:r w:rsidRPr="00324DFD">
        <w:rPr>
          <w:color w:val="000000" w:themeColor="text1"/>
        </w:rPr>
        <w:t>Rehabilitation Counseling Program</w:t>
      </w:r>
    </w:p>
    <w:p w14:paraId="16CF9EB7" w14:textId="77777777" w:rsidR="00E81184" w:rsidRPr="00324DFD" w:rsidRDefault="00E81184" w:rsidP="00E81184">
      <w:pPr>
        <w:jc w:val="center"/>
        <w:rPr>
          <w:color w:val="806000" w:themeColor="accent4" w:themeShade="80"/>
        </w:rPr>
      </w:pPr>
    </w:p>
    <w:p w14:paraId="36088210" w14:textId="2D2250ED" w:rsidR="00E81184" w:rsidRPr="00324DFD" w:rsidRDefault="00E81184" w:rsidP="00E81184">
      <w:pPr>
        <w:jc w:val="center"/>
        <w:rPr>
          <w:color w:val="000000" w:themeColor="text1"/>
        </w:rPr>
      </w:pPr>
      <w:r w:rsidRPr="00324DFD">
        <w:rPr>
          <w:color w:val="000000" w:themeColor="text1"/>
        </w:rPr>
        <w:t xml:space="preserve">CACREP Section 4, Part </w:t>
      </w:r>
      <w:r>
        <w:rPr>
          <w:color w:val="000000" w:themeColor="text1"/>
        </w:rPr>
        <w:t>D</w:t>
      </w:r>
      <w:r w:rsidRPr="00324DFD">
        <w:rPr>
          <w:color w:val="000000" w:themeColor="text1"/>
        </w:rPr>
        <w:t xml:space="preserve"> Report</w:t>
      </w:r>
    </w:p>
    <w:p w14:paraId="7F726066" w14:textId="77777777" w:rsidR="00E81184" w:rsidRPr="00324DFD" w:rsidRDefault="00E81184" w:rsidP="00E81184">
      <w:pPr>
        <w:jc w:val="center"/>
        <w:rPr>
          <w:color w:val="806000" w:themeColor="accent4" w:themeShade="80"/>
        </w:rPr>
      </w:pPr>
    </w:p>
    <w:p w14:paraId="61E918EC" w14:textId="4EB672BB" w:rsidR="00E81184" w:rsidRPr="00324DFD" w:rsidRDefault="00E81184" w:rsidP="00E81184">
      <w:pPr>
        <w:jc w:val="center"/>
        <w:rPr>
          <w:b/>
          <w:color w:val="000000" w:themeColor="text1"/>
        </w:rPr>
      </w:pPr>
      <w:r w:rsidRPr="00324DFD">
        <w:rPr>
          <w:b/>
          <w:color w:val="000000" w:themeColor="text1"/>
        </w:rPr>
        <w:t xml:space="preserve">Program </w:t>
      </w:r>
      <w:r w:rsidR="009E2E6C">
        <w:rPr>
          <w:b/>
          <w:color w:val="000000" w:themeColor="text1"/>
        </w:rPr>
        <w:t>Evaluation</w:t>
      </w:r>
    </w:p>
    <w:p w14:paraId="545D4AED" w14:textId="77777777" w:rsidR="00C9354B" w:rsidRDefault="00C9354B" w:rsidP="00E81184"/>
    <w:p w14:paraId="1E6363EE" w14:textId="0275C3DF" w:rsidR="00E81184" w:rsidRDefault="00E81184" w:rsidP="00E81184">
      <w:r w:rsidRPr="00324DFD">
        <w:rPr>
          <w:color w:val="000000" w:themeColor="text1"/>
        </w:rPr>
        <w:t xml:space="preserve">The Rehabilitation Counseling Program (RCP) at San Diego State University is accredited by the </w:t>
      </w:r>
      <w:r w:rsidRPr="00D47914">
        <w:t>Council for Accreditation of Counseling and Related Educational Programs (CACREP) through 2022/2023</w:t>
      </w:r>
      <w:r>
        <w:t xml:space="preserve">. Annually the program disseminates </w:t>
      </w:r>
      <w:r w:rsidR="006B3822">
        <w:t>an</w:t>
      </w:r>
      <w:r>
        <w:t xml:space="preserve"> evaluation report that presents a summary of evaluation results, program modifications, and substantial program changes.</w:t>
      </w:r>
    </w:p>
    <w:p w14:paraId="017D28EB" w14:textId="77777777" w:rsidR="00E81184" w:rsidRDefault="00E81184" w:rsidP="00E81184"/>
    <w:p w14:paraId="0331B418" w14:textId="5F62658E" w:rsidR="00E81184" w:rsidRDefault="00E81184" w:rsidP="00E81184">
      <w:r>
        <w:rPr>
          <w:b/>
          <w:bCs/>
        </w:rPr>
        <w:t>Summary of Evaluation Results</w:t>
      </w:r>
    </w:p>
    <w:p w14:paraId="6D82F704" w14:textId="77777777" w:rsidR="00E81184" w:rsidRDefault="00E81184" w:rsidP="00E81184"/>
    <w:p w14:paraId="7A014853" w14:textId="2F422D03" w:rsidR="00E81184" w:rsidRDefault="00E81184" w:rsidP="00E81184">
      <w:r>
        <w:t xml:space="preserve">Program evaluation data is gathered from a variety of sources, including department and institutional </w:t>
      </w:r>
      <w:r w:rsidR="00910751">
        <w:t>data</w:t>
      </w:r>
      <w:r>
        <w:t xml:space="preserve">, </w:t>
      </w:r>
      <w:r w:rsidR="00910751">
        <w:t xml:space="preserve">personnel committees, </w:t>
      </w:r>
      <w:r>
        <w:t xml:space="preserve">certifying exam administrators, </w:t>
      </w:r>
      <w:r w:rsidR="00910751">
        <w:t xml:space="preserve">current </w:t>
      </w:r>
      <w:r>
        <w:t xml:space="preserve">students, </w:t>
      </w:r>
      <w:r w:rsidR="00910751">
        <w:t xml:space="preserve">program graduates, </w:t>
      </w:r>
      <w:r>
        <w:t xml:space="preserve">faculty, </w:t>
      </w:r>
      <w:r w:rsidR="00910751">
        <w:t>employers of program graduates, practicum and internship site supervisors, and</w:t>
      </w:r>
      <w:r>
        <w:t xml:space="preserve"> </w:t>
      </w:r>
      <w:r w:rsidR="00910751">
        <w:t>external evaluators. Key findings associated program evaluation efforts include the following:</w:t>
      </w:r>
    </w:p>
    <w:p w14:paraId="70CC1505" w14:textId="77777777" w:rsidR="00910751" w:rsidRDefault="00910751" w:rsidP="00E81184"/>
    <w:p w14:paraId="5DA64CE1" w14:textId="5C8350B9" w:rsidR="00910751" w:rsidRDefault="00910751" w:rsidP="00910751">
      <w:pPr>
        <w:pStyle w:val="ListParagraph"/>
        <w:numPr>
          <w:ilvl w:val="0"/>
          <w:numId w:val="1"/>
        </w:numPr>
      </w:pPr>
      <w:r>
        <w:t>During the 2021-2022 academic year, 6 students graduated from the campus-based Rehabilitation Counseling program and 16 students graduated from the Clinical Rehabilitation Counseling concentration. In the distance program 27 students graduated.</w:t>
      </w:r>
    </w:p>
    <w:p w14:paraId="4454AEB2" w14:textId="5C35E21C" w:rsidR="00910751" w:rsidRDefault="00910751" w:rsidP="00910751">
      <w:pPr>
        <w:pStyle w:val="ListParagraph"/>
        <w:numPr>
          <w:ilvl w:val="0"/>
          <w:numId w:val="1"/>
        </w:numPr>
      </w:pPr>
      <w:r>
        <w:t>Of students admitted during the fall 2019 semester, the completion rate of students in the Rehabilitation Counseling program was 100.0% and the completion rate of hose nit eh Clinical Rehabilitation Counseling concentration was 93.8%.</w:t>
      </w:r>
    </w:p>
    <w:p w14:paraId="11D3DA19" w14:textId="3534A7B1" w:rsidR="00910751" w:rsidRDefault="00910751" w:rsidP="00910751">
      <w:pPr>
        <w:pStyle w:val="ListParagraph"/>
        <w:numPr>
          <w:ilvl w:val="0"/>
          <w:numId w:val="1"/>
        </w:numPr>
      </w:pPr>
      <w:r w:rsidRPr="0066059B">
        <w:t xml:space="preserve">The job placement rate for those who graduated during the 2020-2021 academic year was 80% (four of the five graduates who were seeking work) for the </w:t>
      </w:r>
      <w:r>
        <w:t xml:space="preserve">Rehabilitation Counseling program, and </w:t>
      </w:r>
      <w:r w:rsidRPr="0066059B">
        <w:t>traditional program and 100.0% for the Clinical Rehabilitation Counseling</w:t>
      </w:r>
      <w:r>
        <w:t xml:space="preserve"> concentration</w:t>
      </w:r>
      <w:r w:rsidRPr="0066059B">
        <w:t xml:space="preserve">. </w:t>
      </w:r>
    </w:p>
    <w:p w14:paraId="105EC8F3" w14:textId="3B254A6D" w:rsidR="00910751" w:rsidRPr="00910751" w:rsidRDefault="00910751" w:rsidP="00910751">
      <w:pPr>
        <w:pStyle w:val="ListParagraph"/>
        <w:numPr>
          <w:ilvl w:val="0"/>
          <w:numId w:val="1"/>
        </w:numPr>
        <w:rPr>
          <w:color w:val="000000" w:themeColor="text1"/>
        </w:rPr>
      </w:pPr>
      <w:r w:rsidRPr="00910751">
        <w:rPr>
          <w:color w:val="000000" w:themeColor="text1"/>
        </w:rPr>
        <w:t xml:space="preserve">Across both program </w:t>
      </w:r>
      <w:r>
        <w:rPr>
          <w:color w:val="000000" w:themeColor="text1"/>
        </w:rPr>
        <w:t>tracks/concentrations</w:t>
      </w:r>
      <w:r w:rsidRPr="00910751">
        <w:rPr>
          <w:color w:val="000000" w:themeColor="text1"/>
        </w:rPr>
        <w:t xml:space="preserve"> the passing rate for the Certified Rehabilitation Counselor (CRC) exam for students during the period encompassing October 2021 through July 2022 was 60%. </w:t>
      </w:r>
    </w:p>
    <w:p w14:paraId="4759AE4B" w14:textId="6EB26D46" w:rsidR="00910751" w:rsidRDefault="001A3796" w:rsidP="00910751">
      <w:pPr>
        <w:pStyle w:val="ListParagraph"/>
        <w:numPr>
          <w:ilvl w:val="0"/>
          <w:numId w:val="1"/>
        </w:numPr>
      </w:pPr>
      <w:r>
        <w:t xml:space="preserve">Needs of transition-age youth with disabilities were identified by the advisory committee (consisting of employers, fieldwork site supervisors, program graduates, and current students) as an area of significant need. </w:t>
      </w:r>
    </w:p>
    <w:p w14:paraId="13596857" w14:textId="0B737433" w:rsidR="001A3796" w:rsidRDefault="001A3796" w:rsidP="00910751">
      <w:pPr>
        <w:pStyle w:val="ListParagraph"/>
        <w:numPr>
          <w:ilvl w:val="0"/>
          <w:numId w:val="1"/>
        </w:numPr>
      </w:pPr>
      <w:r>
        <w:t xml:space="preserve">The limited supply of qualified rehabilitation counselors was also identified by the advisory committee members as an area of significant concern. </w:t>
      </w:r>
    </w:p>
    <w:p w14:paraId="69BCCF8E" w14:textId="72FE8D58" w:rsidR="001A3796" w:rsidRDefault="00532681" w:rsidP="00910751">
      <w:pPr>
        <w:pStyle w:val="ListParagraph"/>
        <w:numPr>
          <w:ilvl w:val="0"/>
          <w:numId w:val="1"/>
        </w:numPr>
      </w:pPr>
      <w:r>
        <w:t>Survey of graduates reinforce the importance of the clinical experiences (practicum and internship) that are part or the program</w:t>
      </w:r>
    </w:p>
    <w:p w14:paraId="59980E14" w14:textId="77777777" w:rsidR="003614D5" w:rsidRPr="003614D5" w:rsidRDefault="00532681" w:rsidP="00984FFF">
      <w:pPr>
        <w:pStyle w:val="ListParagraph"/>
        <w:numPr>
          <w:ilvl w:val="0"/>
          <w:numId w:val="1"/>
        </w:numPr>
        <w:rPr>
          <w:color w:val="000000" w:themeColor="text1"/>
        </w:rPr>
      </w:pPr>
      <w:r w:rsidRPr="003614D5">
        <w:rPr>
          <w:color w:val="000000" w:themeColor="text1"/>
        </w:rPr>
        <w:t xml:space="preserve">Survey of graduates indicated a desire for program faculty to use instructional technology more effectively for virtual instruction. </w:t>
      </w:r>
    </w:p>
    <w:p w14:paraId="01FFB44B" w14:textId="4F85C309" w:rsidR="00532681" w:rsidRPr="003614D5" w:rsidRDefault="00984FFF" w:rsidP="00984FFF">
      <w:pPr>
        <w:pStyle w:val="ListParagraph"/>
        <w:numPr>
          <w:ilvl w:val="0"/>
          <w:numId w:val="1"/>
        </w:numPr>
        <w:rPr>
          <w:color w:val="000000" w:themeColor="text1"/>
        </w:rPr>
      </w:pPr>
      <w:r w:rsidRPr="003614D5">
        <w:rPr>
          <w:color w:val="000000" w:themeColor="text1"/>
        </w:rPr>
        <w:lastRenderedPageBreak/>
        <w:t>Examination of student demographic characteristics indicates that the program serves students with a variety of backgrounds and experiences. During the fall 2022 semester, there were 99 students enrolled in the rehabilitation counseling program inclusive of the campus-based and distance education programs. Of these students, 63 were non-white or multiracial. Sixteen students were Asian, eight were Black or African American, two were Native Hawaiian or Pacific Islander, thirty-six were Hispanic, two were multiracial, and thirty two were white; the remainder were unknown or indicated other races/ethnicities. A total of 26 disclosed having disabilities. Eight students identified as being veterans.</w:t>
      </w:r>
    </w:p>
    <w:p w14:paraId="2D13A466" w14:textId="77777777" w:rsidR="00E81184" w:rsidRDefault="00E81184" w:rsidP="00E81184"/>
    <w:p w14:paraId="644718E4" w14:textId="5A5C06BD" w:rsidR="00E81184" w:rsidRDefault="00E81184" w:rsidP="00E81184">
      <w:pPr>
        <w:rPr>
          <w:b/>
          <w:bCs/>
        </w:rPr>
      </w:pPr>
      <w:bookmarkStart w:id="0" w:name="_Hlk143955576"/>
      <w:r>
        <w:rPr>
          <w:b/>
          <w:bCs/>
        </w:rPr>
        <w:t>Summary of Program Modifications</w:t>
      </w:r>
    </w:p>
    <w:p w14:paraId="5F993157" w14:textId="77777777" w:rsidR="00ED787A" w:rsidRDefault="00ED787A" w:rsidP="00E81184">
      <w:pPr>
        <w:rPr>
          <w:b/>
          <w:bCs/>
        </w:rPr>
      </w:pPr>
    </w:p>
    <w:bookmarkEnd w:id="0"/>
    <w:p w14:paraId="4E8B3E52" w14:textId="6EDE914F" w:rsidR="007A780D" w:rsidRDefault="007A780D" w:rsidP="007A780D">
      <w:r>
        <w:t xml:space="preserve">Rehabilitation counseling faculty review program evaluation data during regular faculty </w:t>
      </w:r>
      <w:bookmarkStart w:id="1" w:name="_Hlk143955567"/>
      <w:r>
        <w:t xml:space="preserve">meetings and annually during a planning retreat. Following review of program </w:t>
      </w:r>
      <w:r w:rsidR="006B3822">
        <w:t>data,</w:t>
      </w:r>
      <w:r>
        <w:t xml:space="preserve"> the following program modifications were planned:</w:t>
      </w:r>
    </w:p>
    <w:p w14:paraId="4EE2ACED" w14:textId="77777777" w:rsidR="007A780D" w:rsidRDefault="007A780D" w:rsidP="007A780D"/>
    <w:p w14:paraId="6910D178" w14:textId="37B8E89A" w:rsidR="007A780D" w:rsidRDefault="007A780D" w:rsidP="007A780D">
      <w:pPr>
        <w:pStyle w:val="ListParagraph"/>
        <w:numPr>
          <w:ilvl w:val="0"/>
          <w:numId w:val="2"/>
        </w:numPr>
        <w:rPr>
          <w:color w:val="231F20"/>
        </w:rPr>
      </w:pPr>
      <w:r w:rsidRPr="007044B0">
        <w:rPr>
          <w:color w:val="231F20"/>
        </w:rPr>
        <w:t xml:space="preserve">One area of change or improvement noted by </w:t>
      </w:r>
      <w:r w:rsidR="006B3822">
        <w:rPr>
          <w:color w:val="231F20"/>
        </w:rPr>
        <w:t xml:space="preserve">program graduates </w:t>
      </w:r>
      <w:r w:rsidRPr="007044B0">
        <w:rPr>
          <w:color w:val="231F20"/>
        </w:rPr>
        <w:t xml:space="preserve">was </w:t>
      </w:r>
      <w:r w:rsidR="006B3822">
        <w:rPr>
          <w:color w:val="231F20"/>
        </w:rPr>
        <w:t>faculty</w:t>
      </w:r>
      <w:r w:rsidR="006B3822" w:rsidRPr="007044B0">
        <w:rPr>
          <w:color w:val="231F20"/>
        </w:rPr>
        <w:t xml:space="preserve"> use</w:t>
      </w:r>
      <w:r w:rsidRPr="007044B0">
        <w:rPr>
          <w:color w:val="231F20"/>
        </w:rPr>
        <w:t xml:space="preserve"> of technology. While some of the feedback regarding technology was likely attributable to the abrupt COVID-related shift to virtual instruction, faculty have attended and will continue to attend technology-related training offered by SDSU’s Center for Teaching and Learning and Instructional Technology Services in an effort to enhance use of instructional technology. </w:t>
      </w:r>
    </w:p>
    <w:p w14:paraId="4540CC79" w14:textId="3B0E260B" w:rsidR="007A780D" w:rsidRDefault="007A780D" w:rsidP="007A780D">
      <w:pPr>
        <w:pStyle w:val="ListParagraph"/>
        <w:numPr>
          <w:ilvl w:val="0"/>
          <w:numId w:val="2"/>
        </w:numPr>
        <w:rPr>
          <w:color w:val="231F20"/>
        </w:rPr>
      </w:pPr>
      <w:r w:rsidRPr="007044B0">
        <w:rPr>
          <w:color w:val="231F20"/>
        </w:rPr>
        <w:t xml:space="preserve">While the Certified Rehabilitation Counselor examination pass rates for RCP students and graduates are comparable to the national averages, faculty noted a need to </w:t>
      </w:r>
      <w:r>
        <w:rPr>
          <w:color w:val="231F20"/>
        </w:rPr>
        <w:t xml:space="preserve">place more </w:t>
      </w:r>
      <w:r w:rsidRPr="007044B0">
        <w:rPr>
          <w:color w:val="231F20"/>
        </w:rPr>
        <w:t>focus upon the exam</w:t>
      </w:r>
      <w:r>
        <w:rPr>
          <w:color w:val="231F20"/>
        </w:rPr>
        <w:t xml:space="preserve">. Some faculty will modify some course assignments to more closely resemble the assessment methods used </w:t>
      </w:r>
      <w:r w:rsidR="000F16A4">
        <w:rPr>
          <w:color w:val="231F20"/>
        </w:rPr>
        <w:t>for</w:t>
      </w:r>
      <w:r>
        <w:rPr>
          <w:color w:val="231F20"/>
        </w:rPr>
        <w:t xml:space="preserve"> the CRC exam. </w:t>
      </w:r>
    </w:p>
    <w:p w14:paraId="61F11CAA" w14:textId="24E32C71" w:rsidR="007A780D" w:rsidRPr="007044B0" w:rsidRDefault="007A780D" w:rsidP="007A780D">
      <w:pPr>
        <w:pStyle w:val="ListParagraph"/>
        <w:numPr>
          <w:ilvl w:val="0"/>
          <w:numId w:val="2"/>
        </w:numPr>
        <w:rPr>
          <w:color w:val="231F20"/>
        </w:rPr>
      </w:pPr>
      <w:r w:rsidRPr="007044B0">
        <w:rPr>
          <w:color w:val="231F20"/>
        </w:rPr>
        <w:t xml:space="preserve">Faculty </w:t>
      </w:r>
      <w:r w:rsidR="000F16A4">
        <w:rPr>
          <w:color w:val="231F20"/>
        </w:rPr>
        <w:t xml:space="preserve">noted </w:t>
      </w:r>
      <w:r w:rsidRPr="007044B0">
        <w:rPr>
          <w:color w:val="231F20"/>
        </w:rPr>
        <w:t xml:space="preserve">a higher than typical number of dropouts during students’ first semester and after discussing the cases concluded that it was likely that providing more information to prospective students about the rehabilitation counseling profession could reduce the number of students who drop out during the first </w:t>
      </w:r>
      <w:r w:rsidR="000F16A4">
        <w:rPr>
          <w:color w:val="231F20"/>
        </w:rPr>
        <w:t>w</w:t>
      </w:r>
      <w:r w:rsidRPr="007044B0">
        <w:rPr>
          <w:color w:val="231F20"/>
        </w:rPr>
        <w:t>eeks of the semester. Information presented at open house recruiting events and information for prospective students that appears on the program’s web site will be modified accordingly.</w:t>
      </w:r>
    </w:p>
    <w:p w14:paraId="79E5965F" w14:textId="1907F0D0" w:rsidR="007A780D" w:rsidRDefault="007A780D" w:rsidP="007A780D">
      <w:pPr>
        <w:pStyle w:val="ListParagraph"/>
        <w:numPr>
          <w:ilvl w:val="0"/>
          <w:numId w:val="2"/>
        </w:numPr>
      </w:pPr>
      <w:r>
        <w:t>In order to help meet the need to serve transition-age youth, the Supported Employment and Transition certificate, which has been inactive for several year, is currently being revised by program faculty with the intention of reopening the certificate.</w:t>
      </w:r>
    </w:p>
    <w:p w14:paraId="77C6BAF0" w14:textId="3C9BC37F" w:rsidR="007A780D" w:rsidRPr="00ED787A" w:rsidRDefault="007A780D" w:rsidP="007A780D">
      <w:pPr>
        <w:pStyle w:val="ListParagraph"/>
        <w:numPr>
          <w:ilvl w:val="0"/>
          <w:numId w:val="2"/>
        </w:numPr>
      </w:pPr>
      <w:r>
        <w:t>In response to concerns about the limited supply of qualified rehabilitation counselors the program faculty revised and expanded recruiting efforts to include SDSU’s Psychology Club, and students in the Liberal Studies major at SDSU. The program also hosted a recruiting event for the U.S. Department of Veterans Affairs, Veteran Readiness and Employment, and extended invitations to rehabilitation counseling students and graduates of San Diego State University, Cal</w:t>
      </w:r>
      <w:r w:rsidR="000F16A4">
        <w:t>ifornia</w:t>
      </w:r>
      <w:r>
        <w:t xml:space="preserve"> State</w:t>
      </w:r>
      <w:r w:rsidR="000F16A4">
        <w:t xml:space="preserve"> University</w:t>
      </w:r>
      <w:r>
        <w:t xml:space="preserve"> Los Angeles, and Cal</w:t>
      </w:r>
      <w:r w:rsidR="000F16A4">
        <w:t>ifornia</w:t>
      </w:r>
      <w:r>
        <w:t xml:space="preserve"> State </w:t>
      </w:r>
      <w:r w:rsidR="000F16A4">
        <w:t xml:space="preserve">University </w:t>
      </w:r>
      <w:r>
        <w:t>San Bernardino.</w:t>
      </w:r>
    </w:p>
    <w:bookmarkEnd w:id="1"/>
    <w:p w14:paraId="7342E70C" w14:textId="77777777" w:rsidR="00E81184" w:rsidRDefault="00E81184" w:rsidP="00E81184"/>
    <w:p w14:paraId="5D6CF19D" w14:textId="4AC9C0B4" w:rsidR="00E81184" w:rsidRDefault="00E81184" w:rsidP="00E81184">
      <w:r>
        <w:rPr>
          <w:b/>
          <w:bCs/>
        </w:rPr>
        <w:t>Summary of Substantial Program Changes</w:t>
      </w:r>
    </w:p>
    <w:p w14:paraId="4BFBBC22" w14:textId="77777777" w:rsidR="00E81184" w:rsidRDefault="00E81184" w:rsidP="00E81184"/>
    <w:p w14:paraId="13E2D995" w14:textId="77777777" w:rsidR="00455F61" w:rsidRDefault="007A780D" w:rsidP="00455F61">
      <w:r>
        <w:lastRenderedPageBreak/>
        <w:t>The rehabilitation counseling faculty anticipate one substantial program change related to CACREP accreditation</w:t>
      </w:r>
      <w:r w:rsidR="00455F61">
        <w:t>:</w:t>
      </w:r>
    </w:p>
    <w:p w14:paraId="26F70677" w14:textId="77777777" w:rsidR="00455F61" w:rsidRDefault="00455F61" w:rsidP="00455F61"/>
    <w:p w14:paraId="4BE7A535" w14:textId="4BC020A7" w:rsidR="007A780D" w:rsidRDefault="00455F61" w:rsidP="00455F61">
      <w:pPr>
        <w:pStyle w:val="ListParagraph"/>
        <w:numPr>
          <w:ilvl w:val="0"/>
          <w:numId w:val="4"/>
        </w:numPr>
      </w:pPr>
      <w:r>
        <w:t>The Rehabilitation Counseling Program is currently accredited by CACREP. The program’s current accreditation cycle is nearing its end and the program is presently seeking reaffirmation of the Generalist/Rehabilitation Counseling program track under the Rehabilitation Counseling specialty area. The concentration in Clinical Rehabilitation Counseling has applied to change its accreditation specialty area to Clinical Rehabilitation Counseling (it was previously dually-accredited under the Clinical Rehabilitation Counseling and Clinical Mental Health Counseling specialty areas, and dual-accreditation is no longer supported by CACREP.</w:t>
      </w:r>
    </w:p>
    <w:p w14:paraId="60D810E5" w14:textId="77777777" w:rsidR="00E81184" w:rsidRPr="00E81184" w:rsidRDefault="00E81184" w:rsidP="00E81184"/>
    <w:sectPr w:rsidR="00E81184" w:rsidRPr="00E811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C6587"/>
    <w:multiLevelType w:val="hybridMultilevel"/>
    <w:tmpl w:val="8C10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F5EA4"/>
    <w:multiLevelType w:val="hybridMultilevel"/>
    <w:tmpl w:val="2D92B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2407B"/>
    <w:multiLevelType w:val="hybridMultilevel"/>
    <w:tmpl w:val="EC562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562CDD"/>
    <w:multiLevelType w:val="hybridMultilevel"/>
    <w:tmpl w:val="8814D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5964733">
    <w:abstractNumId w:val="3"/>
  </w:num>
  <w:num w:numId="2" w16cid:durableId="1287857924">
    <w:abstractNumId w:val="2"/>
  </w:num>
  <w:num w:numId="3" w16cid:durableId="1869487442">
    <w:abstractNumId w:val="1"/>
  </w:num>
  <w:num w:numId="4" w16cid:durableId="9440709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50E"/>
    <w:rsid w:val="000F16A4"/>
    <w:rsid w:val="001A3796"/>
    <w:rsid w:val="003614D5"/>
    <w:rsid w:val="00455F61"/>
    <w:rsid w:val="00532681"/>
    <w:rsid w:val="006B3822"/>
    <w:rsid w:val="007A780D"/>
    <w:rsid w:val="0083050E"/>
    <w:rsid w:val="008432CF"/>
    <w:rsid w:val="00910751"/>
    <w:rsid w:val="00984FFF"/>
    <w:rsid w:val="009E2E6C"/>
    <w:rsid w:val="00C9354B"/>
    <w:rsid w:val="00E81184"/>
    <w:rsid w:val="00ED7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4BB7F"/>
  <w15:chartTrackingRefBased/>
  <w15:docId w15:val="{EC2C0340-E57C-4182-92E5-4C7718D86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184"/>
    <w:pPr>
      <w:spacing w:after="0" w:line="240" w:lineRule="auto"/>
    </w:pPr>
    <w:rPr>
      <w:rFonts w:ascii="Times New Roman" w:eastAsiaTheme="minorEastAsia"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050E"/>
    <w:pPr>
      <w:spacing w:after="0" w:line="240" w:lineRule="auto"/>
    </w:pPr>
  </w:style>
  <w:style w:type="paragraph" w:styleId="ListParagraph">
    <w:name w:val="List Paragraph"/>
    <w:basedOn w:val="Normal"/>
    <w:uiPriority w:val="34"/>
    <w:qFormat/>
    <w:rsid w:val="00910751"/>
    <w:pPr>
      <w:ind w:left="720"/>
      <w:contextualSpacing/>
    </w:pPr>
  </w:style>
  <w:style w:type="character" w:styleId="CommentReference">
    <w:name w:val="annotation reference"/>
    <w:basedOn w:val="DefaultParagraphFont"/>
    <w:uiPriority w:val="99"/>
    <w:semiHidden/>
    <w:unhideWhenUsed/>
    <w:rsid w:val="001A3796"/>
    <w:rPr>
      <w:sz w:val="16"/>
      <w:szCs w:val="16"/>
    </w:rPr>
  </w:style>
  <w:style w:type="paragraph" w:styleId="CommentText">
    <w:name w:val="annotation text"/>
    <w:basedOn w:val="Normal"/>
    <w:link w:val="CommentTextChar"/>
    <w:uiPriority w:val="99"/>
    <w:unhideWhenUsed/>
    <w:rsid w:val="001A3796"/>
    <w:rPr>
      <w:sz w:val="20"/>
      <w:szCs w:val="20"/>
    </w:rPr>
  </w:style>
  <w:style w:type="character" w:customStyle="1" w:styleId="CommentTextChar">
    <w:name w:val="Comment Text Char"/>
    <w:basedOn w:val="DefaultParagraphFont"/>
    <w:link w:val="CommentText"/>
    <w:uiPriority w:val="99"/>
    <w:rsid w:val="001A3796"/>
    <w:rPr>
      <w:rFonts w:ascii="Times New Roman" w:eastAsiaTheme="minorEastAsia"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A3796"/>
    <w:rPr>
      <w:b/>
      <w:bCs/>
    </w:rPr>
  </w:style>
  <w:style w:type="character" w:customStyle="1" w:styleId="CommentSubjectChar">
    <w:name w:val="Comment Subject Char"/>
    <w:basedOn w:val="CommentTextChar"/>
    <w:link w:val="CommentSubject"/>
    <w:uiPriority w:val="99"/>
    <w:semiHidden/>
    <w:rsid w:val="001A3796"/>
    <w:rPr>
      <w:rFonts w:ascii="Times New Roman" w:eastAsiaTheme="minorEastAsia"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dc:creator>
  <cp:keywords/>
  <dc:description/>
  <cp:lastModifiedBy>Review</cp:lastModifiedBy>
  <cp:revision>9</cp:revision>
  <dcterms:created xsi:type="dcterms:W3CDTF">2023-08-26T21:29:00Z</dcterms:created>
  <dcterms:modified xsi:type="dcterms:W3CDTF">2023-08-26T22:54:00Z</dcterms:modified>
</cp:coreProperties>
</file>